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0.43212890625" w:firstLine="0"/>
        <w:jc w:val="right"/>
        <w:rPr>
          <w:rFonts w:ascii="TH SarabunPSK" w:cs="TH SarabunPSK" w:eastAsia="TH SarabunPSK" w:hAnsi="TH SarabunPSK"/>
          <w:i w:val="0"/>
          <w:smallCaps w:val="0"/>
          <w:strike w:val="0"/>
          <w:color w:val="000000"/>
          <w:sz w:val="33.920000076293945"/>
          <w:szCs w:val="33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H SarabunPSK" w:cs="TH SarabunPSK" w:eastAsia="TH SarabunPSK" w:hAnsi="TH SarabunPSK"/>
          <w:i w:val="0"/>
          <w:smallCaps w:val="0"/>
          <w:strike w:val="0"/>
          <w:color w:val="000000"/>
          <w:sz w:val="33.920000076293945"/>
          <w:szCs w:val="33.920000076293945"/>
          <w:u w:val="none"/>
          <w:shd w:fill="auto" w:val="clear"/>
          <w:vertAlign w:val="baseline"/>
          <w:rtl w:val="0"/>
        </w:rPr>
        <w:t xml:space="preserve">บทความ ๔๑/๒๕๖๖ 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3.475341796875" w:firstLine="0"/>
        <w:jc w:val="right"/>
        <w:rPr>
          <w:rFonts w:ascii="TH SarabunPSK" w:cs="TH SarabunPSK" w:eastAsia="TH SarabunPSK" w:hAnsi="TH SarabunPSK"/>
          <w:i w:val="0"/>
          <w:smallCaps w:val="0"/>
          <w:strike w:val="0"/>
          <w:color w:val="000000"/>
          <w:sz w:val="33.920000076293945"/>
          <w:szCs w:val="33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H SarabunPSK" w:cs="TH SarabunPSK" w:eastAsia="TH SarabunPSK" w:hAnsi="TH SarabunPSK"/>
          <w:i w:val="0"/>
          <w:smallCaps w:val="0"/>
          <w:strike w:val="0"/>
          <w:color w:val="000000"/>
          <w:sz w:val="33.920000076293945"/>
          <w:szCs w:val="33.920000076293945"/>
          <w:u w:val="none"/>
          <w:shd w:fill="auto" w:val="clear"/>
          <w:vertAlign w:val="baseline"/>
          <w:rtl w:val="0"/>
        </w:rPr>
        <w:t xml:space="preserve">วัชรา อ่อนละมุน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0.291748046875" w:line="240" w:lineRule="auto"/>
        <w:ind w:left="1453.0073547363281" w:right="0" w:firstLine="0"/>
        <w:jc w:val="left"/>
        <w:rPr>
          <w:rFonts w:ascii="TH SarabunPSK" w:cs="TH SarabunPSK" w:eastAsia="TH SarabunPSK" w:hAnsi="TH SarabunPSK"/>
          <w:b w:val="1"/>
          <w:i w:val="0"/>
          <w:smallCaps w:val="0"/>
          <w:strike w:val="0"/>
          <w:color w:val="000000"/>
          <w:sz w:val="33.920000076293945"/>
          <w:szCs w:val="33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H SarabunPSK" w:cs="TH SarabunPSK" w:eastAsia="TH SarabunPSK" w:hAnsi="TH SarabunPSK"/>
          <w:i w:val="0"/>
          <w:smallCaps w:val="0"/>
          <w:strike w:val="0"/>
          <w:color w:val="000000"/>
          <w:sz w:val="33.920000076293945"/>
          <w:szCs w:val="33.92000007629394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H SarabunPSK" w:cs="TH SarabunPSK" w:eastAsia="TH SarabunPSK" w:hAnsi="TH SarabunPSK"/>
          <w:b w:val="1"/>
          <w:i w:val="0"/>
          <w:smallCaps w:val="0"/>
          <w:strike w:val="0"/>
          <w:color w:val="000000"/>
          <w:sz w:val="33.920000076293945"/>
          <w:szCs w:val="33.920000076293945"/>
          <w:u w:val="none"/>
          <w:shd w:fill="auto" w:val="clear"/>
          <w:vertAlign w:val="baseline"/>
          <w:rtl w:val="0"/>
        </w:rPr>
        <w:t xml:space="preserve">ไม่ให้เอกสารแต่ให้ดูได้นะ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9.892578125" w:line="225.473370552063" w:lineRule="auto"/>
        <w:ind w:left="18.51348876953125" w:right="70.78369140625" w:firstLine="1451.4115905761719"/>
        <w:jc w:val="left"/>
        <w:rPr>
          <w:rFonts w:ascii="TH SarabunPSK" w:cs="TH SarabunPSK" w:eastAsia="TH SarabunPSK" w:hAnsi="TH SarabunPSK"/>
          <w:i w:val="0"/>
          <w:smallCaps w:val="0"/>
          <w:strike w:val="0"/>
          <w:color w:val="000000"/>
          <w:sz w:val="33.920000076293945"/>
          <w:szCs w:val="33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H SarabunPSK" w:cs="TH SarabunPSK" w:eastAsia="TH SarabunPSK" w:hAnsi="TH SarabunPSK"/>
          <w:i w:val="0"/>
          <w:smallCaps w:val="0"/>
          <w:strike w:val="0"/>
          <w:color w:val="000000"/>
          <w:sz w:val="33.920000076293945"/>
          <w:szCs w:val="33.920000076293945"/>
          <w:u w:val="none"/>
          <w:shd w:fill="auto" w:val="clear"/>
          <w:vertAlign w:val="baseline"/>
          <w:rtl w:val="0"/>
        </w:rPr>
        <w:t xml:space="preserve">เรื่องนี้เป็นการขอเอกสารที่ใช้ประกอบฎีกาการเบิกจ่ายซึ่งมีจ านวนมาก จะขอข้อมูลได้หรือไม่ หน่วยงานจะด าเนินการอย่างไร มาดูกันค่ะ 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9.2138671875" w:line="226.37523651123047" w:lineRule="auto"/>
        <w:ind w:left="0" w:right="78.746337890625" w:firstLine="1458.4336853027344"/>
        <w:jc w:val="both"/>
        <w:rPr>
          <w:rFonts w:ascii="TH SarabunPSK" w:cs="TH SarabunPSK" w:eastAsia="TH SarabunPSK" w:hAnsi="TH SarabunPSK"/>
          <w:i w:val="0"/>
          <w:smallCaps w:val="0"/>
          <w:strike w:val="0"/>
          <w:color w:val="000000"/>
          <w:sz w:val="33.920000076293945"/>
          <w:szCs w:val="33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H SarabunPSK" w:cs="TH SarabunPSK" w:eastAsia="TH SarabunPSK" w:hAnsi="TH SarabunPSK"/>
          <w:i w:val="0"/>
          <w:smallCaps w:val="0"/>
          <w:strike w:val="0"/>
          <w:color w:val="000000"/>
          <w:sz w:val="33.920000076293945"/>
          <w:szCs w:val="33.920000076293945"/>
          <w:u w:val="none"/>
          <w:shd w:fill="auto" w:val="clear"/>
          <w:vertAlign w:val="baseline"/>
          <w:rtl w:val="0"/>
        </w:rPr>
        <w:t xml:space="preserve">นายวอน (นามสมมติ) มีหนังสือถึงองค์การบริหารส่วนต าบล A ขอเอกสารประกอบฎีกาการ เบิกจ่ายโครงการก่อสร้างถนนคอนกรีตทั้งหมด แต่หน่วยงานแจ้งว่า เนื่องจากเอกสารประกอบฎีกา มีส่วนประกอบตั้งแต่การประกาศสอบราคา เอกสารสอบราคา การพิจารณาการจัดซื้อจัดจ้าง จนถึงการส่งมอบ งานและมีการเบิกจ่ายให้กับผู้รับจ้าง โดยเอกสารที่เกี่ยวข้องทั้งหมดเป็นเอกสารซึ่งมีปริมาณมาก เป็นการสร้าง ภาระให้กับเจ้าหน้าที่ในการจัดเตรียมให้ตามค าขอ ถ้านายวอนประสงค์จะขอดูก็ยินดีอ านวยความสะดวก ให้นายวอน จึงอุทธรณ์ค าสั่งไม่ให้ส าเนาอกสารดังกล่าว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8.013916015625" w:line="226.69492721557617" w:lineRule="auto"/>
        <w:ind w:left="18.51348876953125" w:right="-6.400146484375" w:firstLine="1445.0273132324219"/>
        <w:jc w:val="both"/>
        <w:rPr>
          <w:rFonts w:ascii="TH SarabunPSK" w:cs="TH SarabunPSK" w:eastAsia="TH SarabunPSK" w:hAnsi="TH SarabunPSK"/>
          <w:i w:val="0"/>
          <w:smallCaps w:val="0"/>
          <w:strike w:val="0"/>
          <w:color w:val="000000"/>
          <w:sz w:val="33.920000076293945"/>
          <w:szCs w:val="33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H SarabunPSK" w:cs="TH SarabunPSK" w:eastAsia="TH SarabunPSK" w:hAnsi="TH SarabunPSK"/>
          <w:i w:val="0"/>
          <w:smallCaps w:val="0"/>
          <w:strike w:val="0"/>
          <w:color w:val="000000"/>
          <w:sz w:val="33.920000076293945"/>
          <w:szCs w:val="33.920000076293945"/>
          <w:u w:val="none"/>
          <w:shd w:fill="auto" w:val="clear"/>
          <w:vertAlign w:val="baseline"/>
          <w:rtl w:val="0"/>
        </w:rPr>
        <w:t xml:space="preserve">คณะกรรมการวินิจฉัยกายรเปิดเผยข้อมูลข่าวสารสาขาสังคม การบริหารราชการแผ่นดิน และการบังคับใช้กฎหมาย พิจารณาข้อเท็จจริงแล้วเห็นว่า เหตุผลที่องค์การบริหารส่วนต าบล A ปฏิเสธ การเปิดเผยข้อมูลตามค</w:t>
      </w:r>
      <w:r w:rsidDel="00000000" w:rsidR="00000000" w:rsidRPr="00000000">
        <w:rPr>
          <w:rFonts w:ascii="TH SarabunPSK" w:cs="TH SarabunPSK" w:eastAsia="TH SarabunPSK" w:hAnsi="TH SarabunPSK"/>
          <w:sz w:val="33.920000076293945"/>
          <w:szCs w:val="33.920000076293945"/>
          <w:rtl w:val="0"/>
        </w:rPr>
        <w:t xml:space="preserve">วาม</w:t>
      </w:r>
      <w:r w:rsidDel="00000000" w:rsidR="00000000" w:rsidRPr="00000000">
        <w:rPr>
          <w:rFonts w:ascii="TH SarabunPSK" w:cs="TH SarabunPSK" w:eastAsia="TH SarabunPSK" w:hAnsi="TH SarabunPSK"/>
          <w:i w:val="0"/>
          <w:smallCaps w:val="0"/>
          <w:strike w:val="0"/>
          <w:color w:val="000000"/>
          <w:sz w:val="33.920000076293945"/>
          <w:szCs w:val="33.920000076293945"/>
          <w:u w:val="none"/>
          <w:shd w:fill="auto" w:val="clear"/>
          <w:vertAlign w:val="baseline"/>
          <w:rtl w:val="0"/>
        </w:rPr>
        <w:t xml:space="preserve">ขอเอกสารซึ่งมีปริมาณมากเป็นการสร้างภาระให้กับเจ้าหน้าที่ แต่หากประสงค์จะขอดู ก็ยินดีอ านวยความสะดวกให้กรณีนี้จึงมิได้เป็นการปฏิเสธการเปิดเผยข้อมูลข่าวสารตามมาตรา ๑๔ หรือ มาตรา ๑๕ แห่งพระราชบัญญัติข้อมูลข่าวสารของราชการ พ.ศ. ๒๕๔๐ หรือไม่รับฟังค าคัดค้านของผู้มี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189208984375" w:line="226.676287651062" w:lineRule="auto"/>
        <w:ind w:left="2.234344482421875" w:right="10.43212890625" w:firstLine="16.279144287109375"/>
        <w:jc w:val="left"/>
        <w:rPr>
          <w:rFonts w:ascii="TH SarabunPSK" w:cs="TH SarabunPSK" w:eastAsia="TH SarabunPSK" w:hAnsi="TH SarabunPSK"/>
          <w:i w:val="0"/>
          <w:smallCaps w:val="0"/>
          <w:strike w:val="0"/>
          <w:color w:val="000000"/>
          <w:sz w:val="33.920000076293945"/>
          <w:szCs w:val="33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H SarabunPSK" w:cs="TH SarabunPSK" w:eastAsia="TH SarabunPSK" w:hAnsi="TH SarabunPSK"/>
          <w:i w:val="0"/>
          <w:smallCaps w:val="0"/>
          <w:strike w:val="0"/>
          <w:color w:val="000000"/>
          <w:sz w:val="33.920000076293945"/>
          <w:szCs w:val="33.920000076293945"/>
          <w:u w:val="none"/>
          <w:shd w:fill="auto" w:val="clear"/>
          <w:vertAlign w:val="baseline"/>
          <w:rtl w:val="0"/>
        </w:rPr>
        <w:t xml:space="preserve">ประโยชน์ได้เสียมาตรา ๑๗ คณะกรรมการวินิจฉัยฯ จึงไม่มีประเด็นที่ต้องวินิจฉัย แต่อย่างไรก็ตามนายวอน สามารถใช้สิทธิร้องเรียนกรณีดังกล่าวต่อคณะกรรมการข้อมูลข่าวสารของราชการ ตามมาตรา ๑๓  แห่งพระราชบัญญัติข้อมูลข่าวสารของราชการ พ.ศ. ๒๕๔๐ ซึ่งบัญญัติไว้ว่า “ผู้ใดเห็นว่าหน่วยงานของรัฐ ไม่จัดพิมพ์ข้อมูลข่าวสารตามมาตรา ๗ หรือไม่จัดหาข้อมูลข่าวสารไว้ให้ประชาชนตรวจดูได้ตามมาตรา ๙  หรือไม่จัดหาข้อมูลข่าวสารให้แก่ตนตามมาตรา ๑๑ หรือฝ่าฝืน หรือไม่ปฏิบัติตามพระราชบัญญัติข้อมูลข่าวสาร ของราชการ พ.ศ. ๒๕๔๐ หรือปฏิบัติงานล่าช้าหรือเห็นว่าตนไม่ได้รับความสะดวกโดยไม่มีเหตุอันสมควร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5.6146240234375" w:line="226.97690963745117" w:lineRule="auto"/>
        <w:ind w:left="19.47113037109375" w:right="72.53173828125" w:firstLine="1438.9625549316406"/>
        <w:jc w:val="both"/>
        <w:rPr>
          <w:rFonts w:ascii="TH SarabunPSK" w:cs="TH SarabunPSK" w:eastAsia="TH SarabunPSK" w:hAnsi="TH SarabunPSK"/>
          <w:i w:val="0"/>
          <w:smallCaps w:val="0"/>
          <w:strike w:val="0"/>
          <w:color w:val="000000"/>
          <w:sz w:val="33.920000076293945"/>
          <w:szCs w:val="33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H SarabunPSK" w:cs="TH SarabunPSK" w:eastAsia="TH SarabunPSK" w:hAnsi="TH SarabunPSK"/>
          <w:i w:val="0"/>
          <w:smallCaps w:val="0"/>
          <w:strike w:val="0"/>
          <w:color w:val="000000"/>
          <w:sz w:val="33.920000076293945"/>
          <w:szCs w:val="33.920000076293945"/>
          <w:u w:val="none"/>
          <w:shd w:fill="auto" w:val="clear"/>
          <w:vertAlign w:val="baseline"/>
          <w:rtl w:val="0"/>
        </w:rPr>
        <w:t xml:space="preserve">มีข้อสงสัยการปฏิบัติตามพระราชบัญญัติข้อมูลข่าวสารของราชการ พ.ศ. ๒๕๔๐ หารือไปที่ ส านักงานคณะกรรมการข้อมูลข่าวสารของราชการ ส านักงานปลัดส านักนายกรัฐมโทร๒๒๘๓ ๔๖๗๘ (www.oic.go.th) 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814453125" w:line="226.97690963745117" w:lineRule="auto"/>
        <w:ind w:left="20.42877197265625" w:right="95.125732421875" w:firstLine="2.553558349609375"/>
        <w:jc w:val="both"/>
        <w:rPr>
          <w:rFonts w:ascii="TH SarabunPSK" w:cs="TH SarabunPSK" w:eastAsia="TH SarabunPSK" w:hAnsi="TH SarabunPSK"/>
          <w:b w:val="1"/>
          <w:i w:val="0"/>
          <w:smallCaps w:val="0"/>
          <w:strike w:val="0"/>
          <w:color w:val="000000"/>
          <w:sz w:val="33.920000076293945"/>
          <w:szCs w:val="33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H SarabunPSK" w:cs="TH SarabunPSK" w:eastAsia="TH SarabunPSK" w:hAnsi="TH SarabunPSK"/>
          <w:b w:val="1"/>
          <w:i w:val="0"/>
          <w:smallCaps w:val="0"/>
          <w:strike w:val="0"/>
          <w:color w:val="000000"/>
          <w:sz w:val="33.920000076293945"/>
          <w:szCs w:val="33.920000076293945"/>
          <w:u w:val="none"/>
          <w:shd w:fill="auto" w:val="clear"/>
          <w:vertAlign w:val="baseline"/>
          <w:rtl w:val="0"/>
        </w:rPr>
        <w:t xml:space="preserve">ค าสั่งคณะกรรมการวินิจฉัยการเปิดเผยข้อมูลข่าวสาร สาขาสังคมการบริหารราชการแผ่นดิน และการบังคับใช้กฎหมาย (ที่ สค ๑๗ /๒๕๖๖) นางสาววัชรา อ่อนละมุน นักประชาสัมพันธ์ช านาญการ ส่วนส่งเสริมและเผยแพร่สิทธิรับรู้ข้อมูลข่าวสาร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4.814453125" w:line="240" w:lineRule="auto"/>
        <w:ind w:left="0" w:right="2319.7900390625" w:firstLine="0"/>
        <w:jc w:val="right"/>
        <w:rPr>
          <w:rFonts w:ascii="TH SarabunPSK" w:cs="TH SarabunPSK" w:eastAsia="TH SarabunPSK" w:hAnsi="TH SarabunPSK"/>
          <w:b w:val="1"/>
          <w:i w:val="0"/>
          <w:smallCaps w:val="0"/>
          <w:strike w:val="0"/>
          <w:color w:val="000000"/>
          <w:sz w:val="33.920000076293945"/>
          <w:szCs w:val="33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H SarabunPSK" w:cs="TH SarabunPSK" w:eastAsia="TH SarabunPSK" w:hAnsi="TH SarabunPSK"/>
          <w:b w:val="1"/>
          <w:i w:val="0"/>
          <w:smallCaps w:val="0"/>
          <w:strike w:val="0"/>
          <w:color w:val="000000"/>
          <w:sz w:val="33.920000076293945"/>
          <w:szCs w:val="33.920000076293945"/>
          <w:u w:val="none"/>
          <w:shd w:fill="auto" w:val="clear"/>
          <w:vertAlign w:val="baseline"/>
          <w:rtl w:val="0"/>
        </w:rPr>
        <w:t xml:space="preserve">“ข้อมูลโปร่งใส ราชการไทยไร้ทุจริต”</w:t>
      </w:r>
    </w:p>
    <w:sectPr>
      <w:pgSz w:h="16820" w:w="11900" w:orient="portrait"/>
      <w:pgMar w:bottom="4568.199768066406" w:top="384.000244140625" w:left="1688.9927673339844" w:right="1045.01953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H SarabunPSK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